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CD" w:rsidRPr="00930906" w:rsidRDefault="00712A57">
      <w:pPr>
        <w:ind w:left="360"/>
        <w:rPr>
          <w:rFonts w:ascii="Tahoma" w:hAnsi="Tahoma" w:cs="Tahoma"/>
          <w:b/>
          <w:bCs/>
        </w:rPr>
      </w:pPr>
      <w:bookmarkStart w:id="0" w:name="_GoBack"/>
      <w:bookmarkEnd w:id="0"/>
      <w:r w:rsidRPr="00930906">
        <w:rPr>
          <w:rFonts w:ascii="Tahoma" w:hAnsi="Tahoma" w:cs="Tahoma"/>
          <w:b/>
          <w:bCs/>
        </w:rPr>
        <w:t>Fach</w:t>
      </w:r>
      <w:r w:rsidR="002F3098">
        <w:rPr>
          <w:rFonts w:ascii="Tahoma" w:hAnsi="Tahoma" w:cs="Tahoma"/>
          <w:b/>
          <w:bCs/>
        </w:rPr>
        <w:t xml:space="preserve">curriculum für Fach: </w:t>
      </w:r>
      <w:r w:rsidR="0022665A">
        <w:rPr>
          <w:rFonts w:ascii="Tahoma" w:hAnsi="Tahoma" w:cs="Tahoma"/>
          <w:b/>
          <w:bCs/>
        </w:rPr>
        <w:t xml:space="preserve"> </w:t>
      </w:r>
      <w:r w:rsidR="0022665A">
        <w:rPr>
          <w:rFonts w:ascii="Tahoma" w:hAnsi="Tahoma" w:cs="Tahoma"/>
          <w:b/>
          <w:bCs/>
        </w:rPr>
        <w:tab/>
      </w:r>
      <w:r w:rsidR="00393ECE">
        <w:rPr>
          <w:rFonts w:ascii="Tahoma" w:hAnsi="Tahoma" w:cs="Tahoma"/>
          <w:b/>
          <w:bCs/>
        </w:rPr>
        <w:t>GE</w:t>
      </w:r>
      <w:r w:rsidR="0022665A">
        <w:rPr>
          <w:rFonts w:ascii="Tahoma" w:hAnsi="Tahoma" w:cs="Tahoma"/>
          <w:b/>
          <w:bCs/>
        </w:rPr>
        <w:tab/>
      </w:r>
      <w:r w:rsidR="0022665A">
        <w:rPr>
          <w:rFonts w:ascii="Tahoma" w:hAnsi="Tahoma" w:cs="Tahoma"/>
          <w:b/>
          <w:bCs/>
        </w:rPr>
        <w:tab/>
        <w:t xml:space="preserve"> (</w:t>
      </w:r>
      <w:r w:rsidR="002C7EFE">
        <w:rPr>
          <w:rFonts w:ascii="Tahoma" w:hAnsi="Tahoma" w:cs="Tahoma"/>
          <w:b/>
          <w:bCs/>
        </w:rPr>
        <w:t>ca.</w:t>
      </w:r>
      <w:r w:rsidR="0022665A">
        <w:rPr>
          <w:rFonts w:ascii="Tahoma" w:hAnsi="Tahoma" w:cs="Tahoma"/>
          <w:b/>
          <w:bCs/>
        </w:rPr>
        <w:tab/>
      </w:r>
      <w:r w:rsidR="00105169">
        <w:rPr>
          <w:rFonts w:ascii="Tahoma" w:hAnsi="Tahoma" w:cs="Tahoma"/>
          <w:b/>
          <w:bCs/>
        </w:rPr>
        <w:t>32</w:t>
      </w:r>
      <w:r w:rsidR="002F3098">
        <w:rPr>
          <w:rFonts w:ascii="Tahoma" w:hAnsi="Tahoma" w:cs="Tahoma"/>
          <w:b/>
          <w:bCs/>
        </w:rPr>
        <w:t xml:space="preserve"> </w:t>
      </w:r>
      <w:r w:rsidR="002C7EFE">
        <w:rPr>
          <w:rFonts w:ascii="Tahoma" w:hAnsi="Tahoma" w:cs="Tahoma"/>
          <w:b/>
          <w:bCs/>
        </w:rPr>
        <w:t xml:space="preserve">  </w:t>
      </w:r>
      <w:r w:rsidR="002F3098">
        <w:rPr>
          <w:rFonts w:ascii="Tahoma" w:hAnsi="Tahoma" w:cs="Tahoma"/>
          <w:b/>
          <w:bCs/>
        </w:rPr>
        <w:t>Stunden)</w:t>
      </w:r>
      <w:r w:rsidR="006C71CD" w:rsidRPr="00930906">
        <w:rPr>
          <w:rFonts w:ascii="Tahoma" w:hAnsi="Tahoma" w:cs="Tahoma"/>
          <w:b/>
          <w:bCs/>
        </w:rPr>
        <w:t xml:space="preserve">      Kl.:</w:t>
      </w:r>
      <w:r w:rsidR="0022665A">
        <w:rPr>
          <w:rFonts w:ascii="Tahoma" w:hAnsi="Tahoma" w:cs="Tahoma"/>
          <w:b/>
          <w:bCs/>
        </w:rPr>
        <w:tab/>
      </w:r>
      <w:r w:rsidR="00393ECE">
        <w:rPr>
          <w:rFonts w:ascii="Tahoma" w:hAnsi="Tahoma" w:cs="Tahoma"/>
          <w:b/>
          <w:bCs/>
        </w:rPr>
        <w:t>5</w:t>
      </w:r>
      <w:r w:rsidR="0022665A">
        <w:rPr>
          <w:rFonts w:ascii="Tahoma" w:hAnsi="Tahoma" w:cs="Tahoma"/>
          <w:b/>
          <w:bCs/>
        </w:rPr>
        <w:tab/>
      </w:r>
      <w:r w:rsidR="006C71CD" w:rsidRPr="00930906">
        <w:rPr>
          <w:rFonts w:ascii="Tahoma" w:hAnsi="Tahoma" w:cs="Tahoma"/>
          <w:b/>
          <w:bCs/>
        </w:rPr>
        <w:t xml:space="preserve">         Schulart: Gymnasium</w:t>
      </w:r>
    </w:p>
    <w:p w:rsidR="006C71CD" w:rsidRPr="00930906" w:rsidRDefault="006C71CD">
      <w:pPr>
        <w:ind w:left="360"/>
        <w:rPr>
          <w:rFonts w:ascii="Tahoma" w:hAnsi="Tahoma" w:cs="Tahoma"/>
          <w:b/>
          <w:bCs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"/>
        <w:gridCol w:w="1746"/>
        <w:gridCol w:w="239"/>
        <w:gridCol w:w="2977"/>
        <w:gridCol w:w="24"/>
        <w:gridCol w:w="4370"/>
        <w:gridCol w:w="3828"/>
      </w:tblGrid>
      <w:tr w:rsidR="006C71CD" w:rsidRPr="00930906">
        <w:tc>
          <w:tcPr>
            <w:tcW w:w="1188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1800" w:type="dxa"/>
            <w:gridSpan w:val="2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3216" w:type="dxa"/>
            <w:gridSpan w:val="2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4394" w:type="dxa"/>
            <w:gridSpan w:val="2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3828" w:type="dxa"/>
          </w:tcPr>
          <w:p w:rsidR="006C71CD" w:rsidRPr="00930906" w:rsidRDefault="006C71CD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V</w:t>
            </w:r>
          </w:p>
        </w:tc>
      </w:tr>
      <w:tr w:rsidR="006C71CD" w:rsidRPr="00930906">
        <w:tc>
          <w:tcPr>
            <w:tcW w:w="10598" w:type="dxa"/>
            <w:gridSpan w:val="7"/>
          </w:tcPr>
          <w:p w:rsidR="006C71CD" w:rsidRPr="00930906" w:rsidRDefault="006C71CD" w:rsidP="00E30EA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6C71CD" w:rsidRPr="00930906" w:rsidRDefault="006C71CD" w:rsidP="00E30EA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C71CD" w:rsidRPr="00930906">
        <w:trPr>
          <w:trHeight w:val="1168"/>
        </w:trPr>
        <w:tc>
          <w:tcPr>
            <w:tcW w:w="1242" w:type="dxa"/>
            <w:gridSpan w:val="2"/>
          </w:tcPr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6C71CD" w:rsidRPr="00930906" w:rsidRDefault="006C71CD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</w:tc>
        <w:tc>
          <w:tcPr>
            <w:tcW w:w="1746" w:type="dxa"/>
          </w:tcPr>
          <w:p w:rsidR="006C71CD" w:rsidRPr="00930906" w:rsidRDefault="006C71CD" w:rsidP="000962F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3"/>
          </w:tcPr>
          <w:p w:rsidR="006C71CD" w:rsidRPr="00930906" w:rsidRDefault="006C71CD" w:rsidP="000962F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315CD6" w:rsidRPr="00930906" w:rsidRDefault="006C71CD" w:rsidP="00730FF8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730FF8" w:rsidRPr="00930906" w:rsidRDefault="00730FF8">
            <w:pPr>
              <w:rPr>
                <w:rFonts w:ascii="Tahoma" w:hAnsi="Tahoma" w:cs="Tahoma"/>
                <w:b/>
              </w:rPr>
            </w:pPr>
          </w:p>
          <w:p w:rsidR="006C71CD" w:rsidRPr="00930906" w:rsidRDefault="006C71CD" w:rsidP="00730FF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6C71CD" w:rsidRPr="008A099E" w:rsidRDefault="006C71CD" w:rsidP="00111B30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</w:t>
            </w:r>
            <w:r w:rsidR="0022665A" w:rsidRPr="008A099E">
              <w:rPr>
                <w:rFonts w:ascii="Tahoma" w:hAnsi="Tahoma" w:cs="Tahoma"/>
              </w:rPr>
              <w:t>-</w:t>
            </w:r>
            <w:r w:rsidRPr="008A099E">
              <w:rPr>
                <w:rFonts w:ascii="Tahoma" w:hAnsi="Tahoma" w:cs="Tahoma"/>
              </w:rPr>
              <w:t>tiefung</w:t>
            </w:r>
            <w:proofErr w:type="spellEnd"/>
            <w:r w:rsidR="00111B30"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</w:t>
            </w:r>
            <w:r w:rsidR="0022665A" w:rsidRP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Zusammenarbeit mit anderen Fächern und Fächerverbünd</w:t>
            </w:r>
            <w:r w:rsidR="0022665A" w:rsidRPr="008A099E">
              <w:rPr>
                <w:rFonts w:ascii="Tahoma" w:hAnsi="Tahoma" w:cs="Tahoma"/>
              </w:rPr>
              <w:t>en</w:t>
            </w:r>
            <w:r w:rsidR="008A099E">
              <w:rPr>
                <w:rFonts w:ascii="Tahoma" w:hAnsi="Tahoma" w:cs="Tahoma"/>
              </w:rPr>
              <w:t xml:space="preserve"> </w:t>
            </w:r>
            <w:r w:rsidR="0022665A" w:rsidRPr="008A099E">
              <w:rPr>
                <w:rFonts w:ascii="Tahoma" w:hAnsi="Tahoma" w:cs="Tahoma"/>
              </w:rPr>
              <w:t>(nur H</w:t>
            </w:r>
            <w:r w:rsidRPr="008A099E">
              <w:rPr>
                <w:rFonts w:ascii="Tahoma" w:hAnsi="Tahoma" w:cs="Tahoma"/>
              </w:rPr>
              <w:t>inweise</w:t>
            </w:r>
            <w:r w:rsid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 w:rsidR="008A099E"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Vorschläge</w:t>
            </w:r>
            <w:r w:rsidR="0022665A" w:rsidRPr="008A099E">
              <w:rPr>
                <w:rFonts w:ascii="Tahoma" w:hAnsi="Tahoma" w:cs="Tahoma"/>
              </w:rPr>
              <w:t>)</w:t>
            </w:r>
            <w:r w:rsidRPr="008A099E">
              <w:rPr>
                <w:rFonts w:ascii="Tahoma" w:hAnsi="Tahoma" w:cs="Tahoma"/>
              </w:rPr>
              <w:t xml:space="preserve"> </w:t>
            </w:r>
          </w:p>
        </w:tc>
      </w:tr>
      <w:tr w:rsidR="00393ECE" w:rsidRPr="00930906">
        <w:trPr>
          <w:trHeight w:val="1191"/>
        </w:trPr>
        <w:tc>
          <w:tcPr>
            <w:tcW w:w="1242" w:type="dxa"/>
            <w:gridSpan w:val="2"/>
          </w:tcPr>
          <w:p w:rsidR="00393ECE" w:rsidRPr="00930906" w:rsidRDefault="00105169" w:rsidP="00E30EA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Historische Spurensuche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Familiengeschichte(n)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Interviews mit „Zeitzeugen“ der eigenen Familie</w:t>
            </w:r>
          </w:p>
        </w:tc>
        <w:tc>
          <w:tcPr>
            <w:tcW w:w="4370" w:type="dxa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Grafik: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Familienstammbaum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Fotos von Vorfahren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:rsidR="001A664B" w:rsidRPr="001A664B" w:rsidRDefault="001A664B" w:rsidP="001A66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664B">
              <w:rPr>
                <w:rFonts w:ascii="Arial Narrow" w:hAnsi="Arial Narrow" w:cs="Arial"/>
                <w:sz w:val="20"/>
                <w:szCs w:val="20"/>
              </w:rPr>
              <w:t xml:space="preserve">Aus der Geschichte meiner Familie/meines </w:t>
            </w:r>
            <w:r w:rsidRPr="001A664B">
              <w:rPr>
                <w:rFonts w:ascii="Arial Narrow" w:hAnsi="Arial Narrow" w:cs="Arial"/>
                <w:sz w:val="20"/>
                <w:szCs w:val="20"/>
              </w:rPr>
              <w:t></w:t>
            </w:r>
            <w:r w:rsidRPr="001A664B">
              <w:rPr>
                <w:rFonts w:ascii="Arial Narrow" w:hAnsi="Arial Narrow" w:cs="Arial"/>
                <w:sz w:val="20"/>
                <w:szCs w:val="20"/>
              </w:rPr>
              <w:t>De, Et, KR, ER</w:t>
            </w:r>
          </w:p>
          <w:p w:rsidR="001A664B" w:rsidRDefault="001A664B" w:rsidP="001A664B">
            <w:pPr>
              <w:tabs>
                <w:tab w:val="left" w:pos="235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664B">
              <w:rPr>
                <w:rFonts w:ascii="Arial Narrow" w:hAnsi="Arial Narrow" w:cs="Arial"/>
                <w:sz w:val="20"/>
                <w:szCs w:val="20"/>
              </w:rPr>
              <w:t>Wohnortes/meines Hauses</w:t>
            </w:r>
          </w:p>
          <w:p w:rsidR="00393ECE" w:rsidRPr="00930906" w:rsidRDefault="001A664B" w:rsidP="001A664B">
            <w:pPr>
              <w:tabs>
                <w:tab w:val="left" w:pos="2355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664B">
              <w:rPr>
                <w:rFonts w:ascii="Arial Narrow" w:hAnsi="Arial Narrow" w:cs="Arial"/>
                <w:sz w:val="20"/>
                <w:szCs w:val="20"/>
              </w:rPr>
              <w:t xml:space="preserve">Sagen </w:t>
            </w:r>
            <w:r w:rsidRPr="001A664B">
              <w:rPr>
                <w:rFonts w:ascii="Arial Narrow" w:hAnsi="Arial Narrow" w:cs="Arial"/>
                <w:sz w:val="20"/>
                <w:szCs w:val="20"/>
              </w:rPr>
              <w:t>De, KR, ER, Et</w:t>
            </w:r>
          </w:p>
        </w:tc>
      </w:tr>
      <w:tr w:rsidR="00393ECE" w:rsidRPr="00930906">
        <w:trPr>
          <w:trHeight w:val="1191"/>
        </w:trPr>
        <w:tc>
          <w:tcPr>
            <w:tcW w:w="1242" w:type="dxa"/>
            <w:gridSpan w:val="2"/>
          </w:tcPr>
          <w:p w:rsidR="00393ECE" w:rsidRPr="00930906" w:rsidRDefault="00105169" w:rsidP="00E30EA5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Begriff der historischen Zeit und des historischen Ortes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Zeit und Ort erkennen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Familie als subjektiver Geschichtsträger </w:t>
            </w:r>
          </w:p>
        </w:tc>
        <w:tc>
          <w:tcPr>
            <w:tcW w:w="4370" w:type="dxa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Zahlenstrahl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Karte</w:t>
            </w:r>
          </w:p>
          <w:p w:rsidR="00105169" w:rsidRDefault="00105169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Quellenarten</w:t>
            </w:r>
          </w:p>
        </w:tc>
        <w:tc>
          <w:tcPr>
            <w:tcW w:w="3828" w:type="dxa"/>
          </w:tcPr>
          <w:p w:rsidR="00393ECE" w:rsidRPr="00930906" w:rsidRDefault="00105169" w:rsidP="0010516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Ma, EK</w:t>
            </w:r>
          </w:p>
        </w:tc>
      </w:tr>
      <w:tr w:rsidR="00393ECE" w:rsidRPr="00930906">
        <w:trPr>
          <w:trHeight w:val="1191"/>
        </w:trPr>
        <w:tc>
          <w:tcPr>
            <w:tcW w:w="1242" w:type="dxa"/>
            <w:gridSpan w:val="2"/>
          </w:tcPr>
          <w:p w:rsidR="00393ECE" w:rsidRPr="00930906" w:rsidRDefault="00105169" w:rsidP="005314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Zeit der Schule und der Stadt</w:t>
            </w:r>
          </w:p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393ECE" w:rsidRDefault="00393ECE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Einordnen in Zeit und Umgebung</w:t>
            </w:r>
          </w:p>
          <w:p w:rsidR="00105169" w:rsidRDefault="00105169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05169" w:rsidRDefault="00105169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05169" w:rsidRDefault="00105169" w:rsidP="0028101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0" w:type="dxa"/>
          </w:tcPr>
          <w:p w:rsidR="00393ECE" w:rsidRPr="00930906" w:rsidRDefault="00393ECE" w:rsidP="00930906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93ECE" w:rsidRPr="00930906" w:rsidRDefault="00393ECE" w:rsidP="0053145D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3ECE" w:rsidRPr="00930906">
        <w:trPr>
          <w:trHeight w:val="1191"/>
        </w:trPr>
        <w:tc>
          <w:tcPr>
            <w:tcW w:w="1242" w:type="dxa"/>
            <w:gridSpan w:val="2"/>
          </w:tcPr>
          <w:p w:rsidR="00393ECE" w:rsidRPr="00930906" w:rsidRDefault="00393ECE" w:rsidP="0028101B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393ECE" w:rsidRPr="00930906" w:rsidRDefault="00393ECE" w:rsidP="0028101B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393ECE" w:rsidRPr="00930906" w:rsidRDefault="00393ECE" w:rsidP="0028101B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</w:tc>
        <w:tc>
          <w:tcPr>
            <w:tcW w:w="1746" w:type="dxa"/>
          </w:tcPr>
          <w:p w:rsidR="00393ECE" w:rsidRPr="00930906" w:rsidRDefault="00393ECE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3"/>
          </w:tcPr>
          <w:p w:rsidR="00393ECE" w:rsidRPr="00930906" w:rsidRDefault="00393ECE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393ECE" w:rsidRPr="00930906" w:rsidRDefault="00393ECE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393ECE" w:rsidRPr="00930906" w:rsidRDefault="00393ECE" w:rsidP="0028101B">
            <w:pPr>
              <w:rPr>
                <w:rFonts w:ascii="Tahoma" w:hAnsi="Tahoma" w:cs="Tahoma"/>
                <w:b/>
              </w:rPr>
            </w:pPr>
          </w:p>
          <w:p w:rsidR="00393ECE" w:rsidRPr="00930906" w:rsidRDefault="00393ECE" w:rsidP="0028101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393ECE" w:rsidRPr="008A099E" w:rsidRDefault="00393ECE" w:rsidP="0028101B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Ver-tiefung</w:t>
            </w:r>
            <w:proofErr w:type="spellEnd"/>
            <w:r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 Zusammenarbeit mit anderen Fächern und Fächerverbünden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(nur Hinweise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 xml:space="preserve">Vorschläge) </w:t>
            </w:r>
          </w:p>
        </w:tc>
      </w:tr>
      <w:tr w:rsidR="00393ECE" w:rsidRPr="00930906">
        <w:trPr>
          <w:trHeight w:val="1191"/>
        </w:trPr>
        <w:tc>
          <w:tcPr>
            <w:tcW w:w="14426" w:type="dxa"/>
            <w:gridSpan w:val="8"/>
          </w:tcPr>
          <w:p w:rsidR="00393ECE" w:rsidRPr="00393ECE" w:rsidRDefault="00393ECE" w:rsidP="00393EC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93ECE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Leben in vorgeschichtlicher Zei</w:t>
            </w:r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t</w:t>
            </w:r>
          </w:p>
        </w:tc>
      </w:tr>
      <w:tr w:rsidR="00393ECE" w:rsidRPr="00930906">
        <w:trPr>
          <w:trHeight w:val="1191"/>
        </w:trPr>
        <w:tc>
          <w:tcPr>
            <w:tcW w:w="1242" w:type="dxa"/>
            <w:gridSpan w:val="2"/>
          </w:tcPr>
          <w:p w:rsidR="00393ECE" w:rsidRDefault="00105169" w:rsidP="0028101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746" w:type="dxa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Stammesgeschichtliche Ursprünge des Menschen</w:t>
            </w:r>
          </w:p>
        </w:tc>
        <w:tc>
          <w:tcPr>
            <w:tcW w:w="3240" w:type="dxa"/>
            <w:gridSpan w:val="3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Wiedergabe von Ergebnissen unter Beachtung kausaler und temporaler Zusammenhänge; Auswertung von Grafiken; Zeitbewusstsein; </w:t>
            </w:r>
          </w:p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</w:p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</w:p>
        </w:tc>
        <w:tc>
          <w:tcPr>
            <w:tcW w:w="4370" w:type="dxa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Grafik (Entwicklungsgeschichte der Erde/der Menschheit), Bildvergleich Primaten-Menschen</w:t>
            </w:r>
          </w:p>
        </w:tc>
        <w:tc>
          <w:tcPr>
            <w:tcW w:w="3828" w:type="dxa"/>
          </w:tcPr>
          <w:p w:rsidR="00475E79" w:rsidRDefault="00475E79" w:rsidP="00475E79">
            <w:pPr>
              <w:numPr>
                <w:ilvl w:val="0"/>
                <w:numId w:val="9"/>
              </w:numPr>
              <w:spacing w:after="20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E79">
              <w:rPr>
                <w:rFonts w:ascii="Arial" w:hAnsi="Arial" w:cs="Arial"/>
                <w:sz w:val="20"/>
                <w:szCs w:val="20"/>
              </w:rPr>
              <w:t>allgemeiner Afrikaschwerpunkt: Afrika - Die Wiege der Menschheit</w:t>
            </w:r>
          </w:p>
          <w:p w:rsidR="00475E79" w:rsidRPr="00475E79" w:rsidRDefault="00475E79" w:rsidP="00475E79">
            <w:pPr>
              <w:numPr>
                <w:ilvl w:val="0"/>
                <w:numId w:val="9"/>
              </w:numPr>
              <w:spacing w:after="20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E79">
              <w:rPr>
                <w:rFonts w:ascii="Arial" w:hAnsi="Arial" w:cs="Arial"/>
                <w:sz w:val="20"/>
                <w:szCs w:val="20"/>
              </w:rPr>
              <w:t>Nationalmuseum (</w:t>
            </w:r>
            <w:proofErr w:type="spellStart"/>
            <w:r w:rsidRPr="00475E79">
              <w:rPr>
                <w:rFonts w:ascii="Arial" w:hAnsi="Arial" w:cs="Arial"/>
                <w:sz w:val="20"/>
                <w:szCs w:val="20"/>
              </w:rPr>
              <w:t>Turkanajunge</w:t>
            </w:r>
            <w:proofErr w:type="spellEnd"/>
            <w:r w:rsidRPr="00475E79">
              <w:rPr>
                <w:rFonts w:ascii="Arial" w:hAnsi="Arial" w:cs="Arial"/>
                <w:sz w:val="20"/>
                <w:szCs w:val="20"/>
              </w:rPr>
              <w:t>, Ausstellung „</w:t>
            </w:r>
            <w:proofErr w:type="spellStart"/>
            <w:r w:rsidRPr="00475E79">
              <w:rPr>
                <w:rFonts w:ascii="Arial" w:hAnsi="Arial" w:cs="Arial"/>
                <w:sz w:val="20"/>
                <w:szCs w:val="20"/>
              </w:rPr>
              <w:t>Origins</w:t>
            </w:r>
            <w:proofErr w:type="spellEnd"/>
            <w:r w:rsidRPr="00475E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75E79">
              <w:rPr>
                <w:rFonts w:ascii="Arial" w:hAnsi="Arial" w:cs="Arial"/>
                <w:sz w:val="20"/>
                <w:szCs w:val="20"/>
              </w:rPr>
              <w:t>Mankind</w:t>
            </w:r>
            <w:proofErr w:type="spellEnd"/>
            <w:r w:rsidRPr="00475E79">
              <w:rPr>
                <w:rFonts w:ascii="Arial" w:hAnsi="Arial" w:cs="Arial"/>
                <w:sz w:val="20"/>
                <w:szCs w:val="20"/>
              </w:rPr>
              <w:t>”)</w:t>
            </w:r>
          </w:p>
          <w:p w:rsidR="00475E79" w:rsidRPr="00475E79" w:rsidRDefault="00475E79" w:rsidP="00475E79">
            <w:pPr>
              <w:numPr>
                <w:ilvl w:val="0"/>
                <w:numId w:val="9"/>
              </w:numPr>
              <w:spacing w:after="20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E79">
              <w:rPr>
                <w:rFonts w:ascii="Arial" w:hAnsi="Arial" w:cs="Arial"/>
                <w:sz w:val="20"/>
                <w:szCs w:val="20"/>
              </w:rPr>
              <w:t>Archäologie und Paläontologie am Beispiel der Leakey-Familie</w:t>
            </w:r>
          </w:p>
          <w:p w:rsidR="00475E79" w:rsidRPr="00105169" w:rsidRDefault="00C72B46" w:rsidP="00105169">
            <w:pPr>
              <w:numPr>
                <w:ilvl w:val="0"/>
                <w:numId w:val="9"/>
              </w:numPr>
              <w:spacing w:after="20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Relevante </w:t>
            </w:r>
            <w:proofErr w:type="spellStart"/>
            <w:r w:rsidR="00475E79" w:rsidRPr="00475E79">
              <w:rPr>
                <w:rFonts w:ascii="Arial" w:hAnsi="Arial" w:cs="Arial"/>
                <w:sz w:val="20"/>
                <w:szCs w:val="20"/>
              </w:rPr>
              <w:t>Ausgrabungssätten</w:t>
            </w:r>
            <w:proofErr w:type="spellEnd"/>
            <w:r w:rsidR="00475E79" w:rsidRPr="00475E7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475E79" w:rsidRPr="00475E79">
              <w:rPr>
                <w:rFonts w:ascii="Arial" w:hAnsi="Arial" w:cs="Arial"/>
                <w:sz w:val="20"/>
                <w:szCs w:val="20"/>
              </w:rPr>
              <w:t>Turkanasee</w:t>
            </w:r>
            <w:proofErr w:type="spellEnd"/>
            <w:r w:rsidR="00475E79" w:rsidRPr="00475E79">
              <w:rPr>
                <w:rFonts w:ascii="Arial" w:hAnsi="Arial" w:cs="Arial"/>
                <w:sz w:val="20"/>
                <w:szCs w:val="20"/>
              </w:rPr>
              <w:t xml:space="preserve">, Nachbarländer </w:t>
            </w:r>
            <w:proofErr w:type="spellStart"/>
            <w:r w:rsidR="00475E79" w:rsidRPr="00475E79">
              <w:rPr>
                <w:rFonts w:ascii="Arial" w:hAnsi="Arial" w:cs="Arial"/>
                <w:sz w:val="20"/>
                <w:szCs w:val="20"/>
              </w:rPr>
              <w:t>Tanzania</w:t>
            </w:r>
            <w:proofErr w:type="spellEnd"/>
            <w:r w:rsidR="00475E79" w:rsidRPr="00475E79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475E79" w:rsidRPr="00105169">
              <w:rPr>
                <w:rFonts w:ascii="Arial" w:hAnsi="Arial" w:cs="Arial"/>
                <w:sz w:val="20"/>
                <w:szCs w:val="20"/>
              </w:rPr>
              <w:t>Äthiopien</w:t>
            </w:r>
          </w:p>
          <w:p w:rsidR="00393ECE" w:rsidRPr="008A099E" w:rsidRDefault="00393ECE" w:rsidP="0028101B">
            <w:pPr>
              <w:rPr>
                <w:rFonts w:ascii="Tahoma" w:hAnsi="Tahoma" w:cs="Tahoma"/>
              </w:rPr>
            </w:pPr>
          </w:p>
        </w:tc>
      </w:tr>
      <w:tr w:rsidR="00393ECE" w:rsidRPr="00930906">
        <w:trPr>
          <w:trHeight w:val="1191"/>
        </w:trPr>
        <w:tc>
          <w:tcPr>
            <w:tcW w:w="1242" w:type="dxa"/>
            <w:gridSpan w:val="2"/>
          </w:tcPr>
          <w:p w:rsidR="00393ECE" w:rsidRDefault="00393ECE" w:rsidP="0010516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746" w:type="dxa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Jäger und Sammlerinnen: Klima, Vegetation – Nahrung, Kleidung, technische Errungenschaften, Siedlungsweisen Gemeinschaftsleben</w:t>
            </w:r>
          </w:p>
        </w:tc>
        <w:tc>
          <w:tcPr>
            <w:tcW w:w="3240" w:type="dxa"/>
            <w:gridSpan w:val="3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Kulturelle Entwicklungen als Antwort auf  naturräumliche Voraussetzungen erkennen; Vorstellung kultureller Leistungen von Menschen früherer Zeiten; Erkenntnis, wie der Historiker zu Aussagen über die Vergangenheit kommt; Umgang mit historischen Überresten; Bedeutung der Auswertung von Bildern; Kenntnis des Problems historischer Wertung; Narrativität; Fähigkeit zu Kritik/Argumentation</w:t>
            </w:r>
          </w:p>
        </w:tc>
        <w:tc>
          <w:tcPr>
            <w:tcW w:w="4370" w:type="dxa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Bilder von Funden, Fundberichte, Auflistu</w:t>
            </w:r>
            <w:r w:rsidR="00105169">
              <w:rPr>
                <w:rFonts w:ascii="Arial Narrow" w:hAnsi="Arial Narrow"/>
                <w:sz w:val="20"/>
              </w:rPr>
              <w:t>ng von Funden</w:t>
            </w:r>
            <w:r>
              <w:rPr>
                <w:rFonts w:ascii="Arial Narrow" w:hAnsi="Arial Narrow"/>
                <w:sz w:val="20"/>
              </w:rPr>
              <w:t xml:space="preserve">; </w:t>
            </w:r>
          </w:p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Geschichtserzählung: „Geheimnis des Feuermachens“</w:t>
            </w:r>
          </w:p>
          <w:p w:rsidR="00105169" w:rsidRDefault="00105169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Visualisierungen</w:t>
            </w:r>
          </w:p>
        </w:tc>
        <w:tc>
          <w:tcPr>
            <w:tcW w:w="3828" w:type="dxa"/>
          </w:tcPr>
          <w:p w:rsidR="001A664B" w:rsidRPr="001A664B" w:rsidRDefault="001A664B" w:rsidP="001A664B">
            <w:pPr>
              <w:tabs>
                <w:tab w:val="left" w:pos="235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1A664B" w:rsidRPr="001A664B" w:rsidRDefault="00105169" w:rsidP="001A66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Leben wie in der Steinzeit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</w:t>
            </w:r>
            <w:r w:rsidR="001A664B" w:rsidRPr="001A664B">
              <w:rPr>
                <w:rFonts w:ascii="Arial Narrow" w:hAnsi="Arial Narrow" w:cs="Arial"/>
                <w:sz w:val="20"/>
                <w:szCs w:val="20"/>
              </w:rPr>
              <w:t>Ku</w:t>
            </w:r>
            <w:proofErr w:type="spellEnd"/>
            <w:r w:rsidR="001A664B" w:rsidRPr="001A664B">
              <w:rPr>
                <w:rFonts w:ascii="Arial Narrow" w:hAnsi="Arial Narrow" w:cs="Arial"/>
                <w:sz w:val="20"/>
                <w:szCs w:val="20"/>
              </w:rPr>
              <w:t>, De</w:t>
            </w:r>
            <w:r w:rsidR="00BB348E">
              <w:rPr>
                <w:rFonts w:ascii="Arial Narrow" w:hAnsi="Arial Narrow" w:cs="Arial"/>
                <w:sz w:val="20"/>
                <w:szCs w:val="20"/>
              </w:rPr>
              <w:t>, Bio</w:t>
            </w:r>
          </w:p>
          <w:p w:rsidR="00393ECE" w:rsidRPr="008A099E" w:rsidRDefault="00393ECE" w:rsidP="0028101B">
            <w:pPr>
              <w:rPr>
                <w:rFonts w:ascii="Tahoma" w:hAnsi="Tahoma" w:cs="Tahoma"/>
              </w:rPr>
            </w:pPr>
          </w:p>
        </w:tc>
      </w:tr>
      <w:tr w:rsidR="00393ECE" w:rsidRPr="00930906">
        <w:trPr>
          <w:trHeight w:val="1191"/>
        </w:trPr>
        <w:tc>
          <w:tcPr>
            <w:tcW w:w="1242" w:type="dxa"/>
            <w:gridSpan w:val="2"/>
          </w:tcPr>
          <w:p w:rsidR="00393ECE" w:rsidRDefault="00393ECE" w:rsidP="0028101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746" w:type="dxa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Zusammenhang von religiösen Vorstellungen und Lebensweise</w:t>
            </w:r>
          </w:p>
        </w:tc>
        <w:tc>
          <w:tcPr>
            <w:tcW w:w="3240" w:type="dxa"/>
            <w:gridSpan w:val="3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Vorstellung kultureller Leistungen von Menschen früherer Zeiten; Bedeutung der Auswertung von Bildern; Kenntnis des Problems historischer Wertung; Selbsttätigkeit, Fähigkeit zu Kritik/Argumentation</w:t>
            </w:r>
          </w:p>
        </w:tc>
        <w:tc>
          <w:tcPr>
            <w:tcW w:w="4370" w:type="dxa"/>
          </w:tcPr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Deutung von Höhlenmalerei/ (Höhlen-)Funden (</w:t>
            </w:r>
            <w:r w:rsidR="00BB348E">
              <w:rPr>
                <w:rFonts w:ascii="Arial Narrow" w:hAnsi="Arial Narrow"/>
                <w:sz w:val="20"/>
              </w:rPr>
              <w:t xml:space="preserve">Kolo </w:t>
            </w:r>
            <w:proofErr w:type="spellStart"/>
            <w:r w:rsidR="00BB348E">
              <w:rPr>
                <w:rFonts w:ascii="Arial Narrow" w:hAnsi="Arial Narrow"/>
                <w:sz w:val="20"/>
              </w:rPr>
              <w:t>Kongoa</w:t>
            </w:r>
            <w:proofErr w:type="spellEnd"/>
            <w:r w:rsidR="00BB348E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, Zauberer von </w:t>
            </w:r>
            <w:proofErr w:type="spellStart"/>
            <w:r>
              <w:rPr>
                <w:rFonts w:ascii="Arial Narrow" w:hAnsi="Arial Narrow"/>
                <w:sz w:val="20"/>
              </w:rPr>
              <w:t>Trois-Frères</w:t>
            </w:r>
            <w:proofErr w:type="spellEnd"/>
            <w:r>
              <w:rPr>
                <w:rFonts w:ascii="Arial Narrow" w:hAnsi="Arial Narrow"/>
                <w:sz w:val="20"/>
              </w:rPr>
              <w:t>), (Bilder/Berichte)</w:t>
            </w:r>
          </w:p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Partner- oder Gruppenarbeit</w:t>
            </w:r>
          </w:p>
          <w:p w:rsidR="00393ECE" w:rsidRDefault="00393ECE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</w:p>
        </w:tc>
        <w:tc>
          <w:tcPr>
            <w:tcW w:w="3828" w:type="dxa"/>
          </w:tcPr>
          <w:p w:rsidR="00393ECE" w:rsidRPr="008A099E" w:rsidRDefault="00393ECE" w:rsidP="0028101B">
            <w:pPr>
              <w:rPr>
                <w:rFonts w:ascii="Tahoma" w:hAnsi="Tahoma" w:cs="Tahoma"/>
              </w:rPr>
            </w:pPr>
          </w:p>
        </w:tc>
      </w:tr>
      <w:tr w:rsidR="00FA56E7" w:rsidRPr="00930906">
        <w:trPr>
          <w:trHeight w:val="1191"/>
        </w:trPr>
        <w:tc>
          <w:tcPr>
            <w:tcW w:w="1242" w:type="dxa"/>
            <w:gridSpan w:val="2"/>
          </w:tcPr>
          <w:p w:rsidR="00FA56E7" w:rsidRPr="00930906" w:rsidRDefault="00FA56E7" w:rsidP="0028101B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FA56E7" w:rsidRPr="00930906" w:rsidRDefault="00FA56E7" w:rsidP="0028101B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FA56E7" w:rsidRPr="00930906" w:rsidRDefault="00FA56E7" w:rsidP="0028101B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</w:tc>
        <w:tc>
          <w:tcPr>
            <w:tcW w:w="1746" w:type="dxa"/>
          </w:tcPr>
          <w:p w:rsidR="00FA56E7" w:rsidRPr="00930906" w:rsidRDefault="00FA56E7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3"/>
          </w:tcPr>
          <w:p w:rsidR="00FA56E7" w:rsidRPr="00930906" w:rsidRDefault="00FA56E7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FA56E7" w:rsidRPr="00930906" w:rsidRDefault="00FA56E7" w:rsidP="0028101B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FA56E7" w:rsidRPr="00930906" w:rsidRDefault="00FA56E7" w:rsidP="0028101B">
            <w:pPr>
              <w:rPr>
                <w:rFonts w:ascii="Tahoma" w:hAnsi="Tahoma" w:cs="Tahoma"/>
                <w:b/>
              </w:rPr>
            </w:pPr>
          </w:p>
          <w:p w:rsidR="00FA56E7" w:rsidRPr="00930906" w:rsidRDefault="00FA56E7" w:rsidP="0028101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FA56E7" w:rsidRPr="008A099E" w:rsidRDefault="00FA56E7" w:rsidP="0028101B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Ver-tiefung</w:t>
            </w:r>
            <w:proofErr w:type="spellEnd"/>
            <w:r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 Zusammenarbeit mit anderen Fächern und Fächerverbünden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(nur Hinweise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 xml:space="preserve">Vorschläge) </w:t>
            </w:r>
          </w:p>
        </w:tc>
      </w:tr>
      <w:tr w:rsidR="00FA56E7" w:rsidRPr="00930906">
        <w:trPr>
          <w:trHeight w:val="1191"/>
        </w:trPr>
        <w:tc>
          <w:tcPr>
            <w:tcW w:w="1242" w:type="dxa"/>
            <w:gridSpan w:val="2"/>
          </w:tcPr>
          <w:p w:rsidR="00FA56E7" w:rsidRDefault="00BB348E" w:rsidP="0028101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746" w:type="dxa"/>
          </w:tcPr>
          <w:p w:rsidR="00FA56E7" w:rsidRDefault="00FA56E7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Klimatische Veränderung –Sesshaftigkeit in Jungsteinzeit, dörfliches Zusammenleben Umwälzung in Wirtschaftsweise; geografischer Ausgangspunkt dieses Wandels/Verbreitung</w:t>
            </w:r>
          </w:p>
        </w:tc>
        <w:tc>
          <w:tcPr>
            <w:tcW w:w="3240" w:type="dxa"/>
            <w:gridSpan w:val="3"/>
          </w:tcPr>
          <w:p w:rsidR="00FA56E7" w:rsidRDefault="00FA56E7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Auswertung von Bildern; Narrativität; Förderung des Wirklichkeitsbewusstseins durch Anknüpfung an kindliche Lebenswelt; Wiedergabe von Ergebnissen unter Beachtung kausaler und temporaler Zusammenhänge; Fähigkeit zu Kritik/Argumentation; Auswertung von Karten; Erkenntnis der Bedeutung des kulturellen Austauschs</w:t>
            </w:r>
          </w:p>
          <w:p w:rsidR="00FA56E7" w:rsidRDefault="00FA56E7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</w:p>
        </w:tc>
        <w:tc>
          <w:tcPr>
            <w:tcW w:w="4370" w:type="dxa"/>
          </w:tcPr>
          <w:p w:rsidR="00FA56E7" w:rsidRDefault="00FA56E7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Bild eines jungsteinzeitlichen Dorfes/Szene aus Dorfleben (Rekonstruktion</w:t>
            </w:r>
            <w:r w:rsidR="00BB348E">
              <w:rPr>
                <w:rFonts w:ascii="Arial Narrow" w:hAnsi="Arial Narrow"/>
                <w:sz w:val="20"/>
              </w:rPr>
              <w:t>-Bau eines Langhauses</w:t>
            </w:r>
            <w:r>
              <w:rPr>
                <w:rFonts w:ascii="Arial Narrow" w:hAnsi="Arial Narrow"/>
                <w:sz w:val="20"/>
              </w:rPr>
              <w:t>), Erzählung eines Dorfkindes über Hausbau; Vergleich mit heutiger Wohnweise;</w:t>
            </w:r>
          </w:p>
          <w:p w:rsidR="00FA56E7" w:rsidRDefault="00FA56E7" w:rsidP="0028101B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Karte „Ausbreitung jungsteinzeitlicher Kultur“</w:t>
            </w:r>
          </w:p>
        </w:tc>
        <w:tc>
          <w:tcPr>
            <w:tcW w:w="3828" w:type="dxa"/>
          </w:tcPr>
          <w:p w:rsidR="00FA56E7" w:rsidRPr="008A099E" w:rsidRDefault="00FA56E7" w:rsidP="0028101B">
            <w:pPr>
              <w:rPr>
                <w:rFonts w:ascii="Tahoma" w:hAnsi="Tahoma" w:cs="Tahoma"/>
              </w:rPr>
            </w:pPr>
          </w:p>
        </w:tc>
      </w:tr>
      <w:tr w:rsidR="00526153" w:rsidRPr="00930906">
        <w:trPr>
          <w:trHeight w:val="1191"/>
        </w:trPr>
        <w:tc>
          <w:tcPr>
            <w:tcW w:w="1242" w:type="dxa"/>
            <w:gridSpan w:val="2"/>
          </w:tcPr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46" w:type="dxa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Archäologische Arbeitsweisen am Beispiel der Gletschermumie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Fund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Sicherung und Dokumentation der   Fundstelle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Grabung und Bergung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Konservierung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Datierung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Restaurierung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- Rekonstruktion</w:t>
            </w:r>
          </w:p>
        </w:tc>
        <w:tc>
          <w:tcPr>
            <w:tcW w:w="3240" w:type="dxa"/>
            <w:gridSpan w:val="3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wichtiger Methoden der Vorgeschichtsforschung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der Bedeutung von Rekonstruktionen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Beherrschung einfacher Techniken historischer Spurensuche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Vorstellung vom Begriff der Historischen Zeit</w:t>
            </w:r>
          </w:p>
        </w:tc>
        <w:tc>
          <w:tcPr>
            <w:tcW w:w="4370" w:type="dxa"/>
          </w:tcPr>
          <w:p w:rsidR="00BB348E" w:rsidRDefault="00BB348E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Z.B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Lit. : Gudrun </w:t>
            </w:r>
            <w:proofErr w:type="spellStart"/>
            <w:r>
              <w:rPr>
                <w:rFonts w:ascii="Arial Narrow" w:hAnsi="Arial Narrow" w:cs="Arial"/>
                <w:sz w:val="20"/>
              </w:rPr>
              <w:t>Sulzenbacher</w:t>
            </w:r>
            <w:proofErr w:type="spellEnd"/>
            <w:r>
              <w:rPr>
                <w:rFonts w:ascii="Arial Narrow" w:hAnsi="Arial Narrow" w:cs="Arial"/>
                <w:sz w:val="20"/>
              </w:rPr>
              <w:t>: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Die Gletschermumie. Wien/Bozen 2002 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Angelika Fleckinger: Ötzi, der Mann aus dem Eis. Wien/Bozen 2002</w:t>
            </w:r>
          </w:p>
          <w:p w:rsidR="00526153" w:rsidRDefault="00CF1417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hyperlink r:id="rId8" w:history="1">
              <w:r w:rsidR="00526153">
                <w:rPr>
                  <w:rStyle w:val="Link"/>
                  <w:rFonts w:ascii="Arial Narrow" w:hAnsi="Arial Narrow" w:cs="Arial"/>
                  <w:sz w:val="20"/>
                </w:rPr>
                <w:t>www.iceman.it</w:t>
              </w:r>
            </w:hyperlink>
            <w:r w:rsidR="00526153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</w:tcPr>
          <w:p w:rsidR="00526153" w:rsidRPr="00BB348E" w:rsidRDefault="00BB348E" w:rsidP="0028101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B348E">
              <w:rPr>
                <w:rFonts w:ascii="Arial Narrow" w:hAnsi="Arial Narrow" w:cs="Tahoma"/>
                <w:sz w:val="20"/>
                <w:szCs w:val="20"/>
              </w:rPr>
              <w:t>Besuch Nationalmuseum Nairobi</w:t>
            </w:r>
          </w:p>
        </w:tc>
      </w:tr>
      <w:tr w:rsidR="00526153" w:rsidRPr="00930906">
        <w:trPr>
          <w:trHeight w:val="1191"/>
        </w:trPr>
        <w:tc>
          <w:tcPr>
            <w:tcW w:w="1242" w:type="dxa"/>
            <w:gridSpan w:val="2"/>
          </w:tcPr>
          <w:p w:rsidR="00526153" w:rsidRDefault="00BB348E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46" w:type="dxa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Wie lebte Ötzi?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Entdeckungsreise in die Jungsteinzeit</w:t>
            </w:r>
          </w:p>
          <w:p w:rsidR="00526153" w:rsidRDefault="00526153" w:rsidP="00CF1417">
            <w:pPr>
              <w:numPr>
                <w:ilvl w:val="0"/>
                <w:numId w:val="8"/>
              </w:num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Kleidung</w:t>
            </w:r>
          </w:p>
          <w:p w:rsidR="00526153" w:rsidRDefault="00526153" w:rsidP="00CF1417">
            <w:pPr>
              <w:numPr>
                <w:ilvl w:val="0"/>
                <w:numId w:val="8"/>
              </w:num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Nahrung</w:t>
            </w:r>
          </w:p>
          <w:p w:rsidR="00526153" w:rsidRDefault="00526153" w:rsidP="00CF1417">
            <w:pPr>
              <w:numPr>
                <w:ilvl w:val="0"/>
                <w:numId w:val="8"/>
              </w:num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Werkzeuge</w:t>
            </w:r>
          </w:p>
          <w:p w:rsidR="00526153" w:rsidRDefault="00526153" w:rsidP="00CF1417">
            <w:pPr>
              <w:numPr>
                <w:ilvl w:val="0"/>
                <w:numId w:val="8"/>
              </w:num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Waffen </w:t>
            </w:r>
          </w:p>
        </w:tc>
        <w:tc>
          <w:tcPr>
            <w:tcW w:w="3240" w:type="dxa"/>
            <w:gridSpan w:val="3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Erkenntnis, dass kulturelle Entwicklungen unterschiedliche Antworten auf naturräumliche Vorraussetzungen darstellen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Vorstellung kultureller Leistungen von Menschen früherer Zeiten 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Fähigkeit des Umgangs mit historischen Überresten </w:t>
            </w:r>
          </w:p>
        </w:tc>
        <w:tc>
          <w:tcPr>
            <w:tcW w:w="4370" w:type="dxa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Gruppenarbeit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Erstellung von Plakaten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Lernzirkel</w:t>
            </w:r>
          </w:p>
        </w:tc>
        <w:tc>
          <w:tcPr>
            <w:tcW w:w="3828" w:type="dxa"/>
          </w:tcPr>
          <w:p w:rsidR="00526153" w:rsidRPr="008A099E" w:rsidRDefault="00526153" w:rsidP="0028101B">
            <w:pPr>
              <w:rPr>
                <w:rFonts w:ascii="Tahoma" w:hAnsi="Tahoma" w:cs="Tahoma"/>
              </w:rPr>
            </w:pPr>
          </w:p>
        </w:tc>
      </w:tr>
      <w:tr w:rsidR="00526153" w:rsidRPr="00930906">
        <w:trPr>
          <w:trHeight w:val="1191"/>
        </w:trPr>
        <w:tc>
          <w:tcPr>
            <w:tcW w:w="1242" w:type="dxa"/>
            <w:gridSpan w:val="2"/>
          </w:tcPr>
          <w:p w:rsidR="00526153" w:rsidRDefault="00BB348E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46" w:type="dxa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Wozu dienten die Fundstücke und wie wurden sie hergestellt?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Experimentelle Archäologie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Nachbau einiger Kleidungsstücke und Werkzeuge von Ötzi </w:t>
            </w:r>
          </w:p>
        </w:tc>
        <w:tc>
          <w:tcPr>
            <w:tcW w:w="3240" w:type="dxa"/>
            <w:gridSpan w:val="3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Erfahrung an anschaulichen Beispielen: Wie kommt der Historiker zu angemessenen Aussagen über die Vergangenheit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der Bedeutung von Rekonstruktionen an ausgewählten Beispielen (Annäherungen an die historische Vergangenheit)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Beherrschung einfacher Techniken historischer Spurensuche; narrative Wiedergabe der Ergebnisse unter Beachtung geordneter kausaler und temporaler Zusammenhänge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70" w:type="dxa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Gruppenarbeit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Herstellung von Werkzeugen und Kleidung 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Vorführen der Rekonstruktionen</w:t>
            </w:r>
          </w:p>
        </w:tc>
        <w:tc>
          <w:tcPr>
            <w:tcW w:w="3828" w:type="dxa"/>
          </w:tcPr>
          <w:p w:rsidR="00526153" w:rsidRPr="008A099E" w:rsidRDefault="00526153" w:rsidP="0028101B">
            <w:pPr>
              <w:rPr>
                <w:rFonts w:ascii="Tahoma" w:hAnsi="Tahoma" w:cs="Tahoma"/>
              </w:rPr>
            </w:pPr>
          </w:p>
        </w:tc>
      </w:tr>
      <w:tr w:rsidR="00526153" w:rsidRPr="00930906">
        <w:trPr>
          <w:trHeight w:val="1191"/>
        </w:trPr>
        <w:tc>
          <w:tcPr>
            <w:tcW w:w="1242" w:type="dxa"/>
            <w:gridSpan w:val="2"/>
          </w:tcPr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</w:p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</w:p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</w:p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</w:p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</w:p>
          <w:p w:rsidR="00526153" w:rsidRDefault="00526153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46" w:type="dxa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Was kann man aus den Funden erfahren? 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Bewertung und Einordnung der Ergebnisse.</w:t>
            </w:r>
          </w:p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40" w:type="dxa"/>
            <w:gridSpan w:val="3"/>
          </w:tcPr>
          <w:p w:rsidR="00526153" w:rsidRDefault="00526153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Kenntnis des Problems historischer Wertung</w:t>
            </w:r>
          </w:p>
        </w:tc>
        <w:tc>
          <w:tcPr>
            <w:tcW w:w="4370" w:type="dxa"/>
          </w:tcPr>
          <w:p w:rsidR="00526153" w:rsidRDefault="00BB348E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Partnerarbeit Spiel Abschluss: „Von Lucy in die Eisenzeit“</w:t>
            </w:r>
          </w:p>
        </w:tc>
        <w:tc>
          <w:tcPr>
            <w:tcW w:w="3828" w:type="dxa"/>
          </w:tcPr>
          <w:p w:rsidR="00526153" w:rsidRPr="008A099E" w:rsidRDefault="00526153" w:rsidP="0028101B">
            <w:pPr>
              <w:rPr>
                <w:rFonts w:ascii="Tahoma" w:hAnsi="Tahoma" w:cs="Tahoma"/>
              </w:rPr>
            </w:pPr>
          </w:p>
        </w:tc>
      </w:tr>
      <w:tr w:rsidR="00475E79" w:rsidRPr="00930906">
        <w:trPr>
          <w:trHeight w:val="1191"/>
        </w:trPr>
        <w:tc>
          <w:tcPr>
            <w:tcW w:w="1242" w:type="dxa"/>
            <w:gridSpan w:val="2"/>
          </w:tcPr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</w:tc>
        <w:tc>
          <w:tcPr>
            <w:tcW w:w="1746" w:type="dxa"/>
          </w:tcPr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240" w:type="dxa"/>
            <w:gridSpan w:val="3"/>
          </w:tcPr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</w:p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475E79" w:rsidRPr="008A099E" w:rsidRDefault="00475E79" w:rsidP="00C23E1F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Ver-tiefung</w:t>
            </w:r>
            <w:proofErr w:type="spellEnd"/>
            <w:r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 Zusammenarbeit mit anderen Fächern und Fächerverbünden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(nur Hinweise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 xml:space="preserve">Vorschläge) </w:t>
            </w:r>
          </w:p>
        </w:tc>
      </w:tr>
      <w:tr w:rsidR="00475E79" w:rsidRPr="00930906">
        <w:trPr>
          <w:trHeight w:val="1191"/>
        </w:trPr>
        <w:tc>
          <w:tcPr>
            <w:tcW w:w="14426" w:type="dxa"/>
            <w:gridSpan w:val="8"/>
          </w:tcPr>
          <w:p w:rsidR="00475E79" w:rsidRPr="00475E79" w:rsidRDefault="00475E79" w:rsidP="00475E7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75E79">
              <w:rPr>
                <w:rFonts w:ascii="Arial" w:hAnsi="Arial" w:cs="Arial"/>
                <w:b/>
                <w:sz w:val="32"/>
                <w:szCs w:val="32"/>
              </w:rPr>
              <w:t>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k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 xml:space="preserve"> i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 xml:space="preserve"> 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ä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75E79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475E79" w:rsidRPr="008A099E" w:rsidRDefault="00475E79" w:rsidP="00475E79">
            <w:pPr>
              <w:jc w:val="center"/>
              <w:rPr>
                <w:rFonts w:ascii="Tahoma" w:hAnsi="Tahoma" w:cs="Tahoma"/>
              </w:rPr>
            </w:pPr>
          </w:p>
        </w:tc>
      </w:tr>
      <w:tr w:rsidR="00475E79" w:rsidRPr="00930906">
        <w:trPr>
          <w:trHeight w:val="1191"/>
        </w:trPr>
        <w:tc>
          <w:tcPr>
            <w:tcW w:w="1242" w:type="dxa"/>
            <w:gridSpan w:val="2"/>
          </w:tcPr>
          <w:p w:rsidR="00475E79" w:rsidRDefault="001A664B" w:rsidP="00CF1417">
            <w:pPr>
              <w:spacing w:beforeLines="20" w:afterLines="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985" w:type="dxa"/>
            <w:gridSpan w:val="2"/>
          </w:tcPr>
          <w:p w:rsidR="007621DA" w:rsidRPr="007621DA" w:rsidRDefault="007621DA" w:rsidP="007621D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621DA">
              <w:rPr>
                <w:rFonts w:ascii="Arial Narrow" w:hAnsi="Arial Narrow"/>
                <w:sz w:val="20"/>
                <w:szCs w:val="20"/>
              </w:rPr>
              <w:t xml:space="preserve">Bedeutung des </w:t>
            </w:r>
            <w:r w:rsidRPr="007621DA">
              <w:rPr>
                <w:rFonts w:ascii="Arial Narrow" w:hAnsi="Arial Narrow" w:cs="Arial"/>
                <w:sz w:val="20"/>
                <w:szCs w:val="20"/>
              </w:rPr>
              <w:t xml:space="preserve"> Euphrat und Tigris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664B">
              <w:rPr>
                <w:rFonts w:ascii="Arial Narrow" w:hAnsi="Arial Narrow" w:cs="Arial"/>
                <w:sz w:val="20"/>
                <w:szCs w:val="20"/>
              </w:rPr>
              <w:t xml:space="preserve">für </w:t>
            </w:r>
            <w:r w:rsidRPr="007621DA">
              <w:rPr>
                <w:rFonts w:ascii="Arial Narrow" w:hAnsi="Arial Narrow"/>
                <w:sz w:val="20"/>
                <w:szCs w:val="20"/>
              </w:rPr>
              <w:t xml:space="preserve">die Entstehung der </w:t>
            </w:r>
            <w:r w:rsidRPr="007621DA">
              <w:rPr>
                <w:rFonts w:ascii="Arial Narrow" w:hAnsi="Arial Narrow" w:cs="Arial"/>
                <w:sz w:val="20"/>
                <w:szCs w:val="20"/>
              </w:rPr>
              <w:t>Stadtstaaten und des Großreiches des</w:t>
            </w:r>
          </w:p>
          <w:p w:rsidR="007621DA" w:rsidRPr="007621DA" w:rsidRDefault="007621DA" w:rsidP="007621D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7621DA">
              <w:rPr>
                <w:rFonts w:ascii="Arial Narrow" w:hAnsi="Arial Narrow" w:cs="Arial"/>
                <w:sz w:val="20"/>
                <w:szCs w:val="20"/>
              </w:rPr>
              <w:t>Hammurabi</w:t>
            </w:r>
          </w:p>
          <w:p w:rsidR="007621DA" w:rsidRDefault="007621DA" w:rsidP="007621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621DA">
              <w:rPr>
                <w:rFonts w:ascii="Arial Narrow" w:hAnsi="Arial Narrow"/>
                <w:sz w:val="20"/>
                <w:szCs w:val="20"/>
              </w:rPr>
              <w:t xml:space="preserve"> Hochkultur; Merkmale einer frühen Hochkultur und deren Zusammenhänge (z.B. hierarchisch geordnete Gesellschaft, Keil </w:t>
            </w:r>
            <w:proofErr w:type="spellStart"/>
            <w:r w:rsidRPr="007621DA">
              <w:rPr>
                <w:rFonts w:ascii="Arial Narrow" w:hAnsi="Arial Narrow"/>
                <w:sz w:val="20"/>
                <w:szCs w:val="20"/>
              </w:rPr>
              <w:t>schrift</w:t>
            </w:r>
            <w:proofErr w:type="spellEnd"/>
            <w:r w:rsidRPr="007621D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75E79" w:rsidRDefault="00475E79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BB348E" w:rsidRDefault="00BB348E" w:rsidP="001A66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01" w:type="dxa"/>
            <w:gridSpan w:val="2"/>
          </w:tcPr>
          <w:p w:rsidR="007621DA" w:rsidRPr="001A664B" w:rsidRDefault="007621DA" w:rsidP="001A664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1A664B">
              <w:rPr>
                <w:rFonts w:ascii="Arial Narrow" w:hAnsi="Arial Narrow"/>
                <w:sz w:val="20"/>
                <w:szCs w:val="20"/>
              </w:rPr>
              <w:t xml:space="preserve">Fähigkeit des Umgangs mit Quellen; </w:t>
            </w:r>
          </w:p>
          <w:p w:rsidR="007621DA" w:rsidRPr="001A664B" w:rsidRDefault="007621DA" w:rsidP="001A664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1A664B">
              <w:rPr>
                <w:rFonts w:ascii="Arial Narrow" w:hAnsi="Arial Narrow"/>
                <w:sz w:val="20"/>
                <w:szCs w:val="20"/>
              </w:rPr>
              <w:t>Vorstellung kultureller Leistungen von Menschen früherer Zeit;</w:t>
            </w:r>
          </w:p>
          <w:p w:rsidR="007621DA" w:rsidRPr="001A664B" w:rsidRDefault="00E843F7" w:rsidP="001A664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A664B">
              <w:rPr>
                <w:rFonts w:ascii="Arial Narrow" w:hAnsi="Arial Narrow"/>
                <w:sz w:val="20"/>
                <w:szCs w:val="20"/>
              </w:rPr>
              <w:t xml:space="preserve">Erkenntnis, dass kulturelle </w:t>
            </w:r>
            <w:r w:rsidR="007621DA" w:rsidRPr="001A664B">
              <w:rPr>
                <w:rFonts w:ascii="Arial Narrow" w:hAnsi="Arial Narrow"/>
                <w:sz w:val="20"/>
                <w:szCs w:val="20"/>
              </w:rPr>
              <w:t xml:space="preserve">Entwicklungen </w:t>
            </w:r>
            <w:r w:rsidRPr="001A664B">
              <w:rPr>
                <w:rFonts w:ascii="Arial Narrow" w:hAnsi="Arial Narrow"/>
                <w:sz w:val="20"/>
                <w:szCs w:val="20"/>
              </w:rPr>
              <w:t>(</w:t>
            </w:r>
            <w:r w:rsidRPr="001A664B">
              <w:rPr>
                <w:rFonts w:ascii="Arial Narrow" w:hAnsi="Arial Narrow" w:cs="Arial"/>
                <w:sz w:val="20"/>
                <w:szCs w:val="20"/>
              </w:rPr>
              <w:t>Tempelwirtschaft, Priesterschaft, Beamte, Gesetzesstele</w:t>
            </w:r>
            <w:r w:rsidR="001A664B" w:rsidRPr="001A664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7621DA" w:rsidRPr="001A664B">
              <w:rPr>
                <w:rFonts w:ascii="Arial Narrow" w:hAnsi="Arial Narrow"/>
                <w:sz w:val="20"/>
                <w:szCs w:val="20"/>
              </w:rPr>
              <w:t>unterschiedliche Antworten auf naturräumliche Voraussetzungen darstellen</w:t>
            </w:r>
          </w:p>
          <w:p w:rsidR="00475E79" w:rsidRDefault="00475E79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70" w:type="dxa"/>
          </w:tcPr>
          <w:p w:rsidR="00E843F7" w:rsidRDefault="00E843F7" w:rsidP="00E843F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Arbeit mit sch</w:t>
            </w:r>
            <w:r>
              <w:rPr>
                <w:rFonts w:ascii="Arial Narrow" w:hAnsi="Arial Narrow"/>
                <w:sz w:val="20"/>
                <w:szCs w:val="20"/>
              </w:rPr>
              <w:t>riftlichen Quellen (Gesetzessäule</w:t>
            </w:r>
            <w:r w:rsidRPr="005A2A0A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, Karten </w:t>
            </w:r>
            <w:r w:rsidRPr="005A2A0A">
              <w:rPr>
                <w:rFonts w:ascii="Arial Narrow" w:hAnsi="Arial Narrow"/>
                <w:sz w:val="20"/>
                <w:szCs w:val="20"/>
              </w:rPr>
              <w:t xml:space="preserve"> und Bildern;</w:t>
            </w:r>
          </w:p>
          <w:p w:rsidR="00E843F7" w:rsidRPr="005A2A0A" w:rsidRDefault="00E843F7" w:rsidP="00E843F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Erstellen von hierarischen Schaubildern</w:t>
            </w:r>
          </w:p>
          <w:p w:rsidR="00E843F7" w:rsidRPr="005A2A0A" w:rsidRDefault="00E843F7" w:rsidP="00E843F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Rollenspiel / Streitgespräch</w:t>
            </w:r>
          </w:p>
          <w:p w:rsidR="00475E79" w:rsidRDefault="00475E79" w:rsidP="00CF1417">
            <w:pPr>
              <w:spacing w:beforeLines="20" w:afterLines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8" w:type="dxa"/>
          </w:tcPr>
          <w:p w:rsidR="00475E79" w:rsidRPr="008A099E" w:rsidRDefault="00BB348E" w:rsidP="002810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</w:p>
        </w:tc>
      </w:tr>
      <w:tr w:rsidR="00475E79" w:rsidRPr="00930906">
        <w:trPr>
          <w:trHeight w:val="1191"/>
        </w:trPr>
        <w:tc>
          <w:tcPr>
            <w:tcW w:w="1242" w:type="dxa"/>
            <w:gridSpan w:val="2"/>
          </w:tcPr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Zeit/</w:t>
            </w:r>
          </w:p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Unter-</w:t>
            </w:r>
          </w:p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  <w:proofErr w:type="spellStart"/>
            <w:r w:rsidRPr="00930906">
              <w:rPr>
                <w:rFonts w:ascii="Tahoma" w:hAnsi="Tahoma" w:cs="Tahoma"/>
                <w:b/>
              </w:rPr>
              <w:t>richts-</w:t>
            </w:r>
            <w:proofErr w:type="spellEnd"/>
            <w:r w:rsidRPr="00930906">
              <w:rPr>
                <w:rFonts w:ascii="Tahoma" w:hAnsi="Tahoma" w:cs="Tahoma"/>
                <w:b/>
              </w:rPr>
              <w:t xml:space="preserve"> stunden</w:t>
            </w:r>
          </w:p>
        </w:tc>
        <w:tc>
          <w:tcPr>
            <w:tcW w:w="1985" w:type="dxa"/>
            <w:gridSpan w:val="2"/>
          </w:tcPr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Thema</w:t>
            </w:r>
          </w:p>
        </w:tc>
        <w:tc>
          <w:tcPr>
            <w:tcW w:w="3001" w:type="dxa"/>
            <w:gridSpan w:val="2"/>
          </w:tcPr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4370" w:type="dxa"/>
          </w:tcPr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  <w:r w:rsidRPr="00930906">
              <w:rPr>
                <w:rFonts w:ascii="Tahoma" w:hAnsi="Tahoma" w:cs="Tahoma"/>
                <w:b/>
              </w:rPr>
              <w:t>Konkrete Inhalte und ggf. Vorgehen im Unterricht</w:t>
            </w:r>
          </w:p>
          <w:p w:rsidR="00475E79" w:rsidRPr="00930906" w:rsidRDefault="00475E79" w:rsidP="00C23E1F">
            <w:pPr>
              <w:rPr>
                <w:rFonts w:ascii="Tahoma" w:hAnsi="Tahoma" w:cs="Tahoma"/>
                <w:b/>
              </w:rPr>
            </w:pPr>
          </w:p>
          <w:p w:rsidR="00475E79" w:rsidRPr="00930906" w:rsidRDefault="00475E79" w:rsidP="00C23E1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8" w:type="dxa"/>
          </w:tcPr>
          <w:p w:rsidR="00475E79" w:rsidRPr="008A099E" w:rsidRDefault="00475E79" w:rsidP="00C23E1F">
            <w:pPr>
              <w:rPr>
                <w:rFonts w:ascii="Tahoma" w:hAnsi="Tahoma" w:cs="Tahoma"/>
              </w:rPr>
            </w:pPr>
            <w:r w:rsidRPr="008A099E">
              <w:rPr>
                <w:rFonts w:ascii="Tahoma" w:hAnsi="Tahoma" w:cs="Tahoma"/>
              </w:rPr>
              <w:t xml:space="preserve">Mögliche Ergänzung und </w:t>
            </w:r>
            <w:proofErr w:type="spellStart"/>
            <w:r w:rsidRPr="008A099E">
              <w:rPr>
                <w:rFonts w:ascii="Tahoma" w:hAnsi="Tahoma" w:cs="Tahoma"/>
              </w:rPr>
              <w:t>Ver-tiefung</w:t>
            </w:r>
            <w:proofErr w:type="spellEnd"/>
            <w:r>
              <w:rPr>
                <w:rFonts w:ascii="Tahoma" w:hAnsi="Tahoma" w:cs="Tahoma"/>
              </w:rPr>
              <w:t xml:space="preserve">: landesspezifische Bezüge (Kenia / Ostafrika) </w:t>
            </w:r>
            <w:r w:rsidRPr="008A099E">
              <w:rPr>
                <w:rFonts w:ascii="Tahoma" w:hAnsi="Tahoma" w:cs="Tahoma"/>
              </w:rPr>
              <w:t>/ Zusammenarbeit mit anderen Fächern und Fächerverbünden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(nur Hinweise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8A099E">
              <w:rPr>
                <w:rFonts w:ascii="Tahoma" w:hAnsi="Tahoma" w:cs="Tahoma"/>
              </w:rPr>
              <w:t xml:space="preserve">Vorschläge) </w:t>
            </w:r>
          </w:p>
        </w:tc>
      </w:tr>
      <w:tr w:rsidR="00475E79" w:rsidRPr="00930906">
        <w:trPr>
          <w:trHeight w:val="1191"/>
        </w:trPr>
        <w:tc>
          <w:tcPr>
            <w:tcW w:w="14426" w:type="dxa"/>
            <w:gridSpan w:val="8"/>
          </w:tcPr>
          <w:p w:rsidR="00475E79" w:rsidRPr="00526153" w:rsidRDefault="00475E79" w:rsidP="005261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26153">
              <w:rPr>
                <w:rFonts w:ascii="Arial" w:hAnsi="Arial" w:cs="Arial"/>
                <w:b/>
                <w:spacing w:val="80"/>
                <w:sz w:val="28"/>
                <w:szCs w:val="28"/>
              </w:rPr>
              <w:t>Ägypten – eine frühe Hochkultur</w:t>
            </w:r>
          </w:p>
        </w:tc>
      </w:tr>
      <w:tr w:rsidR="00475E79" w:rsidRPr="00930906">
        <w:trPr>
          <w:trHeight w:val="1191"/>
        </w:trPr>
        <w:tc>
          <w:tcPr>
            <w:tcW w:w="1242" w:type="dxa"/>
            <w:gridSpan w:val="2"/>
          </w:tcPr>
          <w:p w:rsidR="00475E79" w:rsidRDefault="00475E79" w:rsidP="0028101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75E79" w:rsidRPr="005A2A0A" w:rsidRDefault="00475E79" w:rsidP="0028101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46" w:type="dxa"/>
          </w:tcPr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Bedeutung des Nils für die Entstehung der ägyptischen Hochkultur; Merkmale einer frühen Hochkultur und deren Zusammenhänge (z.B. hierarchisch geordnete Gesellschaft, Schrift)</w:t>
            </w:r>
          </w:p>
        </w:tc>
        <w:tc>
          <w:tcPr>
            <w:tcW w:w="3240" w:type="dxa"/>
            <w:gridSpan w:val="3"/>
          </w:tcPr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 xml:space="preserve">Fähigkeit des Umgangs mit Quellen; 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Vorstellung kultureller Leistungen von Menschen früherer Zeit;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Erkenntnis, dass kulturelle Entwicklungen unterschiedliche Antworten auf naturräumliche Voraussetzungen darstellen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0" w:type="dxa"/>
          </w:tcPr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Arbeit mit schriftlichen Quellen (z.B. Herodot) und Bildern;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Rollenspiel / Streitgespräch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:rsidR="00475E79" w:rsidRPr="001A664B" w:rsidRDefault="001A664B" w:rsidP="0028101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1A664B">
              <w:rPr>
                <w:rFonts w:ascii="Arial Narrow" w:hAnsi="Arial Narrow" w:cs="Arial"/>
                <w:sz w:val="20"/>
                <w:szCs w:val="20"/>
              </w:rPr>
              <w:t>KR 5, ER</w:t>
            </w:r>
          </w:p>
        </w:tc>
      </w:tr>
      <w:tr w:rsidR="00475E79" w:rsidRPr="00930906">
        <w:trPr>
          <w:trHeight w:val="1191"/>
        </w:trPr>
        <w:tc>
          <w:tcPr>
            <w:tcW w:w="1242" w:type="dxa"/>
            <w:gridSpan w:val="2"/>
          </w:tcPr>
          <w:p w:rsidR="00475E79" w:rsidRPr="005A2A0A" w:rsidRDefault="00475E79" w:rsidP="0028101B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Kulturelle Bedeutung des ägyptischen Jenseitsglaubens: Totengericht, Mumifizierung, Pyramidenbau</w:t>
            </w:r>
          </w:p>
        </w:tc>
        <w:tc>
          <w:tcPr>
            <w:tcW w:w="3240" w:type="dxa"/>
            <w:gridSpan w:val="3"/>
          </w:tcPr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Besondere Bedeutung der Auswertung von nicht schriftlichen Quellen;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Fähigkeit, einfache Recherche durchzuführen</w:t>
            </w:r>
          </w:p>
        </w:tc>
        <w:tc>
          <w:tcPr>
            <w:tcW w:w="4370" w:type="dxa"/>
          </w:tcPr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Gruppenarbeit;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Erläutern von Bildern / Gegenständen (z.B. Grabfunde im Grab Tutanchamuns )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 xml:space="preserve">(Basteln des </w:t>
            </w:r>
            <w:proofErr w:type="spellStart"/>
            <w:r w:rsidRPr="005A2A0A">
              <w:rPr>
                <w:rFonts w:ascii="Arial Narrow" w:hAnsi="Arial Narrow"/>
                <w:sz w:val="20"/>
                <w:szCs w:val="20"/>
              </w:rPr>
              <w:t>Senetspiels</w:t>
            </w:r>
            <w:proofErr w:type="spellEnd"/>
            <w:r w:rsidRPr="005A2A0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75E79" w:rsidRPr="005A2A0A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einfache Recherche (evt. im Internet)</w:t>
            </w:r>
          </w:p>
          <w:p w:rsidR="00475E79" w:rsidRDefault="00475E79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5A2A0A">
              <w:rPr>
                <w:rFonts w:ascii="Arial Narrow" w:hAnsi="Arial Narrow"/>
                <w:sz w:val="20"/>
                <w:szCs w:val="20"/>
              </w:rPr>
              <w:t>Erstellung und Vorstellung von Plakaten</w:t>
            </w:r>
          </w:p>
          <w:p w:rsidR="00BB348E" w:rsidRDefault="00BB348E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BB348E" w:rsidRDefault="00BB348E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BB348E" w:rsidRPr="005A2A0A" w:rsidRDefault="00BB348E" w:rsidP="0028101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8" w:type="dxa"/>
          </w:tcPr>
          <w:p w:rsidR="00475E79" w:rsidRPr="008A099E" w:rsidRDefault="00475E79" w:rsidP="0028101B">
            <w:pPr>
              <w:rPr>
                <w:rFonts w:ascii="Tahoma" w:hAnsi="Tahoma" w:cs="Tahoma"/>
              </w:rPr>
            </w:pPr>
          </w:p>
        </w:tc>
      </w:tr>
    </w:tbl>
    <w:p w:rsidR="006D39BF" w:rsidRPr="00930906" w:rsidRDefault="006D39BF" w:rsidP="00526153">
      <w:pPr>
        <w:tabs>
          <w:tab w:val="left" w:pos="11880"/>
        </w:tabs>
        <w:spacing w:before="120" w:after="120"/>
        <w:rPr>
          <w:rFonts w:ascii="Tahoma" w:hAnsi="Tahoma" w:cs="Tahoma"/>
        </w:rPr>
      </w:pPr>
    </w:p>
    <w:sectPr w:rsidR="006D39BF" w:rsidRPr="00930906" w:rsidSect="00BB4E03">
      <w:head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23" w:rsidRDefault="003E2B23">
      <w:r>
        <w:separator/>
      </w:r>
    </w:p>
  </w:endnote>
  <w:endnote w:type="continuationSeparator" w:id="0">
    <w:p w:rsidR="003E2B23" w:rsidRDefault="003E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23" w:rsidRDefault="003E2B23">
      <w:r>
        <w:separator/>
      </w:r>
    </w:p>
  </w:footnote>
  <w:footnote w:type="continuationSeparator" w:id="0">
    <w:p w:rsidR="003E2B23" w:rsidRDefault="003E2B2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CD" w:rsidRDefault="006C71CD">
    <w:pPr>
      <w:pStyle w:val="Kopfzeile"/>
      <w:rPr>
        <w:rFonts w:ascii="Arial" w:hAnsi="Arial" w:cs="Arial"/>
      </w:rPr>
    </w:pPr>
  </w:p>
  <w:tbl>
    <w:tblPr>
      <w:tblW w:w="0" w:type="auto"/>
      <w:tblLayout w:type="fixed"/>
      <w:tblLook w:val="01E0"/>
    </w:tblPr>
    <w:tblGrid>
      <w:gridCol w:w="3794"/>
      <w:gridCol w:w="236"/>
      <w:gridCol w:w="5180"/>
    </w:tblGrid>
    <w:tr w:rsidR="006C71CD">
      <w:tc>
        <w:tcPr>
          <w:tcW w:w="3794" w:type="dxa"/>
        </w:tcPr>
        <w:p w:rsidR="006C71CD" w:rsidRDefault="006C71CD">
          <w:pPr>
            <w:pStyle w:val="Kopfzeile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Name und Adresse der Schule:</w:t>
          </w:r>
        </w:p>
      </w:tc>
      <w:tc>
        <w:tcPr>
          <w:tcW w:w="236" w:type="dxa"/>
        </w:tcPr>
        <w:p w:rsidR="006C71CD" w:rsidRDefault="006C71CD">
          <w:pPr>
            <w:pStyle w:val="Kopfzeile"/>
            <w:rPr>
              <w:rFonts w:ascii="Arial" w:hAnsi="Arial" w:cs="Arial"/>
              <w:b/>
              <w:i/>
            </w:rPr>
          </w:pPr>
        </w:p>
      </w:tc>
      <w:tc>
        <w:tcPr>
          <w:tcW w:w="5180" w:type="dxa"/>
          <w:tcBorders>
            <w:bottom w:val="dotted" w:sz="4" w:space="0" w:color="auto"/>
          </w:tcBorders>
        </w:tcPr>
        <w:p w:rsidR="006C71CD" w:rsidRDefault="00A27997">
          <w:pPr>
            <w:pStyle w:val="Kopfzeile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Deutsche Schule Nairobi, Keni</w:t>
          </w:r>
          <w:r w:rsidR="00712A57">
            <w:rPr>
              <w:rFonts w:ascii="Arial" w:hAnsi="Arial" w:cs="Arial"/>
              <w:b/>
              <w:i/>
            </w:rPr>
            <w:t>a</w:t>
          </w:r>
        </w:p>
      </w:tc>
    </w:tr>
  </w:tbl>
  <w:p w:rsidR="006C71CD" w:rsidRDefault="006C71CD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7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A0020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6271B2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BC4297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AA0DB3"/>
    <w:multiLevelType w:val="multilevel"/>
    <w:tmpl w:val="44CC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80A0F"/>
    <w:multiLevelType w:val="hybridMultilevel"/>
    <w:tmpl w:val="2970F16C"/>
    <w:lvl w:ilvl="0" w:tplc="4806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C6685"/>
    <w:multiLevelType w:val="multilevel"/>
    <w:tmpl w:val="766C8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6655E83"/>
    <w:multiLevelType w:val="multilevel"/>
    <w:tmpl w:val="766C8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84F3591"/>
    <w:multiLevelType w:val="hybridMultilevel"/>
    <w:tmpl w:val="4AA4C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A57"/>
    <w:rsid w:val="000962FB"/>
    <w:rsid w:val="00096D44"/>
    <w:rsid w:val="000F36B0"/>
    <w:rsid w:val="00105169"/>
    <w:rsid w:val="00111B30"/>
    <w:rsid w:val="001A664B"/>
    <w:rsid w:val="001F3CB9"/>
    <w:rsid w:val="0022665A"/>
    <w:rsid w:val="002C39D2"/>
    <w:rsid w:val="002C7EFE"/>
    <w:rsid w:val="002F3098"/>
    <w:rsid w:val="00315CD6"/>
    <w:rsid w:val="00335C6B"/>
    <w:rsid w:val="00393ECE"/>
    <w:rsid w:val="003D0EB7"/>
    <w:rsid w:val="003E2B23"/>
    <w:rsid w:val="003F0651"/>
    <w:rsid w:val="004110DB"/>
    <w:rsid w:val="00450457"/>
    <w:rsid w:val="00475E79"/>
    <w:rsid w:val="00526153"/>
    <w:rsid w:val="00530A3A"/>
    <w:rsid w:val="0053145D"/>
    <w:rsid w:val="00645AB2"/>
    <w:rsid w:val="006C71CD"/>
    <w:rsid w:val="006D273C"/>
    <w:rsid w:val="006D39BF"/>
    <w:rsid w:val="006E51B5"/>
    <w:rsid w:val="00712A57"/>
    <w:rsid w:val="00730FF8"/>
    <w:rsid w:val="0073268E"/>
    <w:rsid w:val="007621DA"/>
    <w:rsid w:val="00801833"/>
    <w:rsid w:val="00801F28"/>
    <w:rsid w:val="0083659F"/>
    <w:rsid w:val="00847384"/>
    <w:rsid w:val="008A099E"/>
    <w:rsid w:val="00930906"/>
    <w:rsid w:val="009474E6"/>
    <w:rsid w:val="00974F88"/>
    <w:rsid w:val="00A032AE"/>
    <w:rsid w:val="00A2022E"/>
    <w:rsid w:val="00A27997"/>
    <w:rsid w:val="00A43F0E"/>
    <w:rsid w:val="00A470C0"/>
    <w:rsid w:val="00A74515"/>
    <w:rsid w:val="00AC17BF"/>
    <w:rsid w:val="00B67017"/>
    <w:rsid w:val="00BB348E"/>
    <w:rsid w:val="00BB4E03"/>
    <w:rsid w:val="00C417FA"/>
    <w:rsid w:val="00C72B46"/>
    <w:rsid w:val="00C92CD6"/>
    <w:rsid w:val="00CC7984"/>
    <w:rsid w:val="00CF1417"/>
    <w:rsid w:val="00D91E67"/>
    <w:rsid w:val="00DB5156"/>
    <w:rsid w:val="00DD37D5"/>
    <w:rsid w:val="00DF4115"/>
    <w:rsid w:val="00E30EA5"/>
    <w:rsid w:val="00E843F7"/>
    <w:rsid w:val="00EB7473"/>
    <w:rsid w:val="00F95A16"/>
    <w:rsid w:val="00FA56E7"/>
    <w:rsid w:val="00FB3AE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E03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semiHidden/>
    <w:rsid w:val="00BB4E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4E03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FA56E7"/>
    <w:rPr>
      <w:color w:val="0000FF"/>
      <w:u w:val="single"/>
    </w:rPr>
  </w:style>
  <w:style w:type="paragraph" w:styleId="Textkrper2">
    <w:name w:val="Body Text 2"/>
    <w:basedOn w:val="Standard"/>
    <w:link w:val="Textkrper2Zeichen"/>
    <w:rsid w:val="00A470C0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rsid w:val="00A470C0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4F8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E03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B4E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4E03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FA56E7"/>
    <w:rPr>
      <w:color w:val="0000FF"/>
      <w:u w:val="single"/>
    </w:rPr>
  </w:style>
  <w:style w:type="paragraph" w:styleId="Textkrper2">
    <w:name w:val="Body Text 2"/>
    <w:basedOn w:val="Standard"/>
    <w:link w:val="Textkrper2Zeichen"/>
    <w:rsid w:val="00A470C0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rsid w:val="00A470C0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4F8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eman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ED17-7AF6-C940-809F-284F99D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6383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Kerncurriculum Fach </vt:lpstr>
    </vt:vector>
  </TitlesOfParts>
  <Company>LEUIII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Kerncurriculum Fach </dc:title>
  <dc:subject/>
  <dc:creator>ntuser</dc:creator>
  <cp:keywords/>
  <cp:lastModifiedBy>Reinhard Gehrke</cp:lastModifiedBy>
  <cp:revision>3</cp:revision>
  <cp:lastPrinted>2012-11-25T08:28:00Z</cp:lastPrinted>
  <dcterms:created xsi:type="dcterms:W3CDTF">2014-08-19T13:26:00Z</dcterms:created>
  <dcterms:modified xsi:type="dcterms:W3CDTF">2016-10-31T17:21:00Z</dcterms:modified>
</cp:coreProperties>
</file>